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TWFG,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1060" w:type="dxa"/>
        <w:tblCellMar>
          <w:top w:w="0" w:type="dxa"/>
          <w:left w:w="0" w:type="dxa"/>
          <w:bottom w:w="0" w:type="dxa"/>
          <w:right w:w="0" w:type="dxa"/>
        </w:tblCellMar>
      </w:tblPr>
      <w:tr>
        <w:trPr>
          <w:trHeight w:val="227"/>
        </w:trPr>
        <w:tc>
          <w:tcPr>
            <w:tcW w:w="2880" w:type="dxa"/>
            <w:vAlign w:val="bottom"/>
          </w:tcPr>
          <w:p>
            <w:pPr>
              <w:jc w:val="center"/>
              <w:ind w:right="118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8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001-42177</w:t>
            </w:r>
          </w:p>
        </w:tc>
        <w:tc>
          <w:tcPr>
            <w:tcW w:w="2500" w:type="dxa"/>
            <w:vAlign w:val="bottom"/>
          </w:tcPr>
          <w:p>
            <w:pPr>
              <w:jc w:val="center"/>
              <w:ind w:left="1302"/>
              <w:spacing w:after="0"/>
              <w:rPr>
                <w:sz w:val="20"/>
                <w:szCs w:val="20"/>
                <w:color w:val="auto"/>
              </w:rPr>
            </w:pPr>
            <w:r>
              <w:rPr>
                <w:rFonts w:ascii="Times New Roman" w:cs="Times New Roman" w:eastAsia="Times New Roman" w:hAnsi="Times New Roman"/>
                <w:sz w:val="18"/>
                <w:szCs w:val="18"/>
                <w:b w:val="1"/>
                <w:bCs w:val="1"/>
                <w:color w:val="auto"/>
              </w:rPr>
              <w:t>99-0603906</w:t>
            </w:r>
          </w:p>
        </w:tc>
        <w:tc>
          <w:tcPr>
            <w:tcW w:w="0" w:type="dxa"/>
            <w:vAlign w:val="bottom"/>
          </w:tcPr>
          <w:p>
            <w:pPr>
              <w:spacing w:after="0"/>
              <w:rPr>
                <w:sz w:val="1"/>
                <w:szCs w:val="1"/>
                <w:color w:val="auto"/>
              </w:rPr>
            </w:pPr>
          </w:p>
        </w:tc>
      </w:tr>
      <w:tr>
        <w:trPr>
          <w:trHeight w:val="160"/>
        </w:trPr>
        <w:tc>
          <w:tcPr>
            <w:tcW w:w="2880" w:type="dxa"/>
            <w:vAlign w:val="bottom"/>
          </w:tcPr>
          <w:p>
            <w:pPr>
              <w:jc w:val="center"/>
              <w:ind w:right="1162"/>
              <w:spacing w:after="0" w:line="160"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80" w:type="dxa"/>
            <w:vAlign w:val="bottom"/>
          </w:tcPr>
          <w:p>
            <w:pPr>
              <w:ind w:left="1260"/>
              <w:spacing w:after="0" w:line="160"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500" w:type="dxa"/>
            <w:vAlign w:val="bottom"/>
          </w:tcPr>
          <w:p>
            <w:pPr>
              <w:jc w:val="center"/>
              <w:ind w:left="1302"/>
              <w:spacing w:after="0" w:line="160"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76"/>
        </w:trPr>
        <w:tc>
          <w:tcPr>
            <w:tcW w:w="2880" w:type="dxa"/>
            <w:vAlign w:val="bottom"/>
            <w:vMerge w:val="restart"/>
          </w:tcPr>
          <w:p>
            <w:pPr>
              <w:jc w:val="center"/>
              <w:ind w:right="11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4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00" w:type="dxa"/>
            <w:vAlign w:val="bottom"/>
            <w:vMerge w:val="restart"/>
          </w:tcPr>
          <w:p>
            <w:pPr>
              <w:jc w:val="center"/>
              <w:ind w:left="1302"/>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4"/>
        </w:trPr>
        <w:tc>
          <w:tcPr>
            <w:tcW w:w="2880" w:type="dxa"/>
            <w:vAlign w:val="bottom"/>
            <w:vMerge w:val="continue"/>
          </w:tcPr>
          <w:p>
            <w:pPr>
              <w:spacing w:after="0"/>
              <w:rPr>
                <w:sz w:val="3"/>
                <w:szCs w:val="3"/>
                <w:color w:val="auto"/>
              </w:rPr>
            </w:pPr>
          </w:p>
        </w:tc>
        <w:tc>
          <w:tcPr>
            <w:tcW w:w="3480" w:type="dxa"/>
            <w:vAlign w:val="bottom"/>
          </w:tcPr>
          <w:p>
            <w:pPr>
              <w:spacing w:after="0"/>
              <w:rPr>
                <w:sz w:val="3"/>
                <w:szCs w:val="3"/>
                <w:color w:val="auto"/>
              </w:rPr>
            </w:pPr>
          </w:p>
        </w:tc>
        <w:tc>
          <w:tcPr>
            <w:tcW w:w="2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35" w:lineRule="exact"/>
        <w:rPr>
          <w:sz w:val="24"/>
          <w:szCs w:val="24"/>
          <w:color w:val="auto"/>
        </w:rPr>
      </w:pPr>
    </w:p>
    <w:tbl>
      <w:tblPr>
        <w:tblLayout w:type="fixed"/>
        <w:tblInd w:w="3700" w:type="dxa"/>
        <w:tblCellMar>
          <w:top w:w="0" w:type="dxa"/>
          <w:left w:w="0" w:type="dxa"/>
          <w:bottom w:w="0" w:type="dxa"/>
          <w:right w:w="0" w:type="dxa"/>
        </w:tblCellMar>
      </w:tblPr>
      <w:tr>
        <w:trPr>
          <w:trHeight w:val="207"/>
        </w:trPr>
        <w:tc>
          <w:tcPr>
            <w:tcW w:w="4580" w:type="dxa"/>
            <w:vAlign w:val="bottom"/>
          </w:tcPr>
          <w:p>
            <w:pPr>
              <w:jc w:val="center"/>
              <w:ind w:right="677"/>
              <w:spacing w:after="0"/>
              <w:rPr>
                <w:sz w:val="20"/>
                <w:szCs w:val="20"/>
                <w:color w:val="auto"/>
              </w:rPr>
            </w:pPr>
            <w:r>
              <w:rPr>
                <w:rFonts w:ascii="Times New Roman" w:cs="Times New Roman" w:eastAsia="Times New Roman" w:hAnsi="Times New Roman"/>
                <w:sz w:val="18"/>
                <w:szCs w:val="18"/>
                <w:b w:val="1"/>
                <w:bCs w:val="1"/>
                <w:color w:val="auto"/>
              </w:rPr>
              <w:t>10055 Grogans Mill Road</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580" w:type="dxa"/>
            <w:vAlign w:val="bottom"/>
          </w:tcPr>
          <w:p>
            <w:pPr>
              <w:jc w:val="center"/>
              <w:ind w:right="677"/>
              <w:spacing w:after="0" w:line="176" w:lineRule="exact"/>
              <w:rPr>
                <w:sz w:val="20"/>
                <w:szCs w:val="20"/>
                <w:color w:val="auto"/>
              </w:rPr>
            </w:pPr>
            <w:r>
              <w:rPr>
                <w:rFonts w:ascii="Times New Roman" w:cs="Times New Roman" w:eastAsia="Times New Roman" w:hAnsi="Times New Roman"/>
                <w:sz w:val="18"/>
                <w:szCs w:val="18"/>
                <w:b w:val="1"/>
                <w:bCs w:val="1"/>
                <w:color w:val="auto"/>
                <w:w w:val="99"/>
              </w:rPr>
              <w:t>Suite 500</w:t>
            </w:r>
          </w:p>
        </w:tc>
        <w:tc>
          <w:tcPr>
            <w:tcW w:w="1420" w:type="dxa"/>
            <w:vAlign w:val="bottom"/>
            <w:vMerge w:val="restart"/>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77380</w:t>
            </w:r>
          </w:p>
        </w:tc>
        <w:tc>
          <w:tcPr>
            <w:tcW w:w="0" w:type="dxa"/>
            <w:vAlign w:val="bottom"/>
          </w:tcPr>
          <w:p>
            <w:pPr>
              <w:spacing w:after="0"/>
              <w:rPr>
                <w:sz w:val="1"/>
                <w:szCs w:val="1"/>
                <w:color w:val="auto"/>
              </w:rPr>
            </w:pPr>
          </w:p>
        </w:tc>
      </w:tr>
      <w:tr>
        <w:trPr>
          <w:trHeight w:val="232"/>
        </w:trPr>
        <w:tc>
          <w:tcPr>
            <w:tcW w:w="4580" w:type="dxa"/>
            <w:vAlign w:val="bottom"/>
          </w:tcPr>
          <w:p>
            <w:pPr>
              <w:jc w:val="center"/>
              <w:ind w:right="677"/>
              <w:spacing w:after="0"/>
              <w:rPr>
                <w:sz w:val="20"/>
                <w:szCs w:val="20"/>
                <w:color w:val="auto"/>
              </w:rPr>
            </w:pPr>
            <w:r>
              <w:rPr>
                <w:rFonts w:ascii="Times New Roman" w:cs="Times New Roman" w:eastAsia="Times New Roman" w:hAnsi="Times New Roman"/>
                <w:sz w:val="18"/>
                <w:szCs w:val="18"/>
                <w:b w:val="1"/>
                <w:bCs w:val="1"/>
                <w:color w:val="auto"/>
                <w:w w:val="99"/>
              </w:rPr>
              <w:t>The Woodlands, Texas</w:t>
            </w: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580" w:type="dxa"/>
            <w:vAlign w:val="bottom"/>
          </w:tcPr>
          <w:p>
            <w:pPr>
              <w:jc w:val="center"/>
              <w:ind w:right="6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20" w:type="dxa"/>
            <w:vAlign w:val="bottom"/>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58"/>
        </w:trPr>
        <w:tc>
          <w:tcPr>
            <w:tcW w:w="4580" w:type="dxa"/>
            <w:vAlign w:val="bottom"/>
          </w:tcPr>
          <w:p>
            <w:pPr>
              <w:jc w:val="center"/>
              <w:ind w:right="657"/>
              <w:spacing w:after="0"/>
              <w:rPr>
                <w:sz w:val="20"/>
                <w:szCs w:val="20"/>
                <w:color w:val="auto"/>
              </w:rPr>
            </w:pPr>
            <w:r>
              <w:rPr>
                <w:rFonts w:ascii="Times New Roman" w:cs="Times New Roman" w:eastAsia="Times New Roman" w:hAnsi="Times New Roman"/>
                <w:sz w:val="18"/>
                <w:szCs w:val="18"/>
                <w:b w:val="1"/>
                <w:bCs w:val="1"/>
                <w:color w:val="auto"/>
                <w:w w:val="99"/>
              </w:rPr>
              <w:t>(281) 367-3424</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580" w:type="dxa"/>
            <w:vAlign w:val="bottom"/>
          </w:tcPr>
          <w:p>
            <w:pPr>
              <w:jc w:val="center"/>
              <w:ind w:right="657"/>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4580" w:type="dxa"/>
            <w:vAlign w:val="bottom"/>
          </w:tcPr>
          <w:p>
            <w:pPr>
              <w:jc w:val="center"/>
              <w:ind w:right="657"/>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580" w:type="dxa"/>
            <w:vAlign w:val="bottom"/>
          </w:tcPr>
          <w:p>
            <w:pPr>
              <w:jc w:val="center"/>
              <w:ind w:right="657"/>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ind w:right="66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5"/>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7"/>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$0.01 par value</w:t>
            </w:r>
          </w:p>
        </w:tc>
        <w:tc>
          <w:tcPr>
            <w:tcW w:w="8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TWFG</w:t>
            </w:r>
          </w:p>
        </w:tc>
        <w:tc>
          <w:tcPr>
            <w:tcW w:w="8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229"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380" w:hanging="354"/>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36" w:lineRule="exact"/>
        <w:rPr>
          <w:sz w:val="24"/>
          <w:szCs w:val="24"/>
          <w:color w:val="auto"/>
        </w:rPr>
      </w:pPr>
    </w:p>
    <w:p>
      <w:pPr>
        <w:ind w:left="380" w:right="120" w:hanging="354"/>
        <w:spacing w:after="0" w:line="229" w:lineRule="auto"/>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4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2026 Annual Meeting of Stockholders (the “Annual Meeting”) of TWFG, INC. (the “Company”) was held on May 27, 2026. At the Annual Meeting, the total voting power of 352,200,156 shares, consisting of 55,377,745 shares of Class A common stock ($0.01 par value) at one vote per share, 7,277,651 shares of Class B common stock ($0.00001 par value) at one vote per share, and 33,893,810 shares of Class C common stock ($0.00001 par value) at 10 votes per share, representing approximately 85.15% of the 55,377,745 issued and outstanding shares entitled to vote (voting power of 360,422,035), were present in person or by proxy.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results of the voting on each matter of business at the Annual Meeting are as follows: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1 - Election of Directors.</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380" w:type="dxa"/>
            <w:vAlign w:val="bottom"/>
            <w:tcBorders>
              <w:top w:val="single" w:sz="8" w:color="auto"/>
              <w:left w:val="single" w:sz="8" w:color="auto"/>
              <w:right w:val="single" w:sz="8" w:color="auto"/>
            </w:tcBorders>
            <w:gridSpan w:val="3"/>
          </w:tcPr>
          <w:p>
            <w:pPr>
              <w:ind w:left="1220"/>
              <w:spacing w:after="0" w:line="202" w:lineRule="exact"/>
              <w:rPr>
                <w:sz w:val="20"/>
                <w:szCs w:val="20"/>
                <w:color w:val="auto"/>
              </w:rPr>
            </w:pPr>
            <w:r>
              <w:rPr>
                <w:rFonts w:ascii="Times New Roman" w:cs="Times New Roman" w:eastAsia="Times New Roman" w:hAnsi="Times New Roman"/>
                <w:sz w:val="18"/>
                <w:szCs w:val="18"/>
                <w:color w:val="auto"/>
              </w:rPr>
              <w:t>NOMINEES</w:t>
            </w:r>
          </w:p>
        </w:tc>
        <w:tc>
          <w:tcPr>
            <w:tcW w:w="2600" w:type="dxa"/>
            <w:vAlign w:val="bottom"/>
            <w:tcBorders>
              <w:top w:val="single" w:sz="8" w:color="auto"/>
              <w:right w:val="single" w:sz="8" w:color="auto"/>
            </w:tcBorders>
            <w:gridSpan w:val="3"/>
          </w:tcPr>
          <w:p>
            <w:pPr>
              <w:jc w:val="center"/>
              <w:ind w:right="20"/>
              <w:spacing w:after="0" w:line="202" w:lineRule="exact"/>
              <w:rPr>
                <w:sz w:val="20"/>
                <w:szCs w:val="20"/>
                <w:color w:val="auto"/>
              </w:rPr>
            </w:pPr>
            <w:r>
              <w:rPr>
                <w:rFonts w:ascii="Times New Roman" w:cs="Times New Roman" w:eastAsia="Times New Roman" w:hAnsi="Times New Roman"/>
                <w:sz w:val="18"/>
                <w:szCs w:val="18"/>
                <w:color w:val="auto"/>
                <w:w w:val="96"/>
              </w:rPr>
              <w:t>FOR</w:t>
            </w:r>
          </w:p>
        </w:tc>
        <w:tc>
          <w:tcPr>
            <w:tcW w:w="820" w:type="dxa"/>
            <w:vAlign w:val="bottom"/>
            <w:tcBorders>
              <w:top w:val="single" w:sz="8" w:color="auto"/>
            </w:tcBorders>
          </w:tcPr>
          <w:p>
            <w:pPr>
              <w:spacing w:after="0"/>
              <w:rPr>
                <w:sz w:val="17"/>
                <w:szCs w:val="17"/>
                <w:color w:val="auto"/>
              </w:rPr>
            </w:pPr>
          </w:p>
        </w:tc>
        <w:tc>
          <w:tcPr>
            <w:tcW w:w="1800" w:type="dxa"/>
            <w:vAlign w:val="bottom"/>
            <w:tcBorders>
              <w:top w:val="single" w:sz="8" w:color="auto"/>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WITHHELD</w:t>
            </w:r>
          </w:p>
        </w:tc>
        <w:tc>
          <w:tcPr>
            <w:tcW w:w="400" w:type="dxa"/>
            <w:vAlign w:val="bottom"/>
            <w:tcBorders>
              <w:top w:val="single" w:sz="8" w:color="auto"/>
            </w:tcBorders>
          </w:tcPr>
          <w:p>
            <w:pPr>
              <w:spacing w:after="0"/>
              <w:rPr>
                <w:sz w:val="17"/>
                <w:szCs w:val="17"/>
                <w:color w:val="auto"/>
              </w:rPr>
            </w:pPr>
          </w:p>
        </w:tc>
        <w:tc>
          <w:tcPr>
            <w:tcW w:w="2220" w:type="dxa"/>
            <w:vAlign w:val="bottom"/>
            <w:tcBorders>
              <w:top w:val="single" w:sz="8" w:color="auto"/>
              <w:right w:val="single" w:sz="8" w:color="auto"/>
            </w:tcBorders>
            <w:gridSpan w:val="2"/>
          </w:tcPr>
          <w:p>
            <w:pPr>
              <w:jc w:val="center"/>
              <w:ind w:right="420"/>
              <w:spacing w:after="0" w:line="202" w:lineRule="exact"/>
              <w:rPr>
                <w:sz w:val="20"/>
                <w:szCs w:val="20"/>
                <w:color w:val="auto"/>
              </w:rPr>
            </w:pPr>
            <w:r>
              <w:rPr>
                <w:rFonts w:ascii="Times New Roman" w:cs="Times New Roman" w:eastAsia="Times New Roman" w:hAnsi="Times New Roman"/>
                <w:sz w:val="18"/>
                <w:szCs w:val="18"/>
                <w:color w:val="auto"/>
                <w:w w:val="99"/>
              </w:rPr>
              <w:t>BROKER NON-VOTES</w:t>
            </w:r>
          </w:p>
        </w:tc>
      </w:tr>
      <w:tr>
        <w:trPr>
          <w:trHeight w:val="21"/>
        </w:trPr>
        <w:tc>
          <w:tcPr>
            <w:tcW w:w="1220" w:type="dxa"/>
            <w:vAlign w:val="bottom"/>
            <w:tcBorders>
              <w:left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33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Richard F. ("Gordy") Bunch III</w:t>
            </w:r>
          </w:p>
        </w:tc>
        <w:tc>
          <w:tcPr>
            <w:tcW w:w="260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349,827,885</w:t>
            </w:r>
          </w:p>
        </w:tc>
        <w:tc>
          <w:tcPr>
            <w:tcW w:w="1780" w:type="dxa"/>
            <w:vAlign w:val="bottom"/>
            <w:tcBorders>
              <w:bottom w:val="single" w:sz="8" w:color="auto"/>
            </w:tcBorders>
            <w:gridSpan w:val="2"/>
          </w:tcPr>
          <w:p>
            <w:pPr>
              <w:jc w:val="center"/>
              <w:ind w:left="730"/>
              <w:spacing w:after="0"/>
              <w:rPr>
                <w:sz w:val="20"/>
                <w:szCs w:val="20"/>
                <w:color w:val="auto"/>
              </w:rPr>
            </w:pPr>
            <w:r>
              <w:rPr>
                <w:rFonts w:ascii="Times New Roman" w:cs="Times New Roman" w:eastAsia="Times New Roman" w:hAnsi="Times New Roman"/>
                <w:sz w:val="18"/>
                <w:szCs w:val="18"/>
                <w:color w:val="auto"/>
              </w:rPr>
              <w:t>857,720</w:t>
            </w:r>
          </w:p>
        </w:tc>
        <w:tc>
          <w:tcPr>
            <w:tcW w:w="840" w:type="dxa"/>
            <w:vAlign w:val="bottom"/>
            <w:tcBorders>
              <w:bottom w:val="single" w:sz="8" w:color="auto"/>
              <w:right w:val="single" w:sz="8" w:color="auto"/>
            </w:tcBorders>
          </w:tcPr>
          <w:p>
            <w:pPr>
              <w:spacing w:after="0"/>
              <w:rPr>
                <w:sz w:val="19"/>
                <w:szCs w:val="19"/>
                <w:color w:val="auto"/>
              </w:rPr>
            </w:pPr>
          </w:p>
        </w:tc>
        <w:tc>
          <w:tcPr>
            <w:tcW w:w="220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1,514,551</w:t>
            </w:r>
          </w:p>
        </w:tc>
        <w:tc>
          <w:tcPr>
            <w:tcW w:w="420" w:type="dxa"/>
            <w:vAlign w:val="bottom"/>
            <w:tcBorders>
              <w:bottom w:val="single" w:sz="8" w:color="auto"/>
              <w:right w:val="single" w:sz="8" w:color="auto"/>
            </w:tcBorders>
          </w:tcPr>
          <w:p>
            <w:pPr>
              <w:spacing w:after="0"/>
              <w:rPr>
                <w:sz w:val="19"/>
                <w:szCs w:val="19"/>
                <w:color w:val="auto"/>
              </w:rPr>
            </w:pPr>
          </w:p>
        </w:tc>
      </w:tr>
      <w:tr>
        <w:trPr>
          <w:trHeight w:val="223"/>
        </w:trPr>
        <w:tc>
          <w:tcPr>
            <w:tcW w:w="33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Michael Doak</w:t>
            </w:r>
          </w:p>
        </w:tc>
        <w:tc>
          <w:tcPr>
            <w:tcW w:w="260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348,197,964</w:t>
            </w:r>
          </w:p>
        </w:tc>
        <w:tc>
          <w:tcPr>
            <w:tcW w:w="1780" w:type="dxa"/>
            <w:vAlign w:val="bottom"/>
            <w:tcBorders>
              <w:bottom w:val="single" w:sz="8" w:color="auto"/>
            </w:tcBorders>
            <w:gridSpan w:val="2"/>
          </w:tcPr>
          <w:p>
            <w:pPr>
              <w:jc w:val="center"/>
              <w:ind w:left="730"/>
              <w:spacing w:after="0"/>
              <w:rPr>
                <w:sz w:val="20"/>
                <w:szCs w:val="20"/>
                <w:color w:val="auto"/>
              </w:rPr>
            </w:pPr>
            <w:r>
              <w:rPr>
                <w:rFonts w:ascii="Times New Roman" w:cs="Times New Roman" w:eastAsia="Times New Roman" w:hAnsi="Times New Roman"/>
                <w:sz w:val="18"/>
                <w:szCs w:val="18"/>
                <w:color w:val="auto"/>
                <w:w w:val="99"/>
              </w:rPr>
              <w:t>2,487,641</w:t>
            </w:r>
          </w:p>
        </w:tc>
        <w:tc>
          <w:tcPr>
            <w:tcW w:w="840" w:type="dxa"/>
            <w:vAlign w:val="bottom"/>
            <w:tcBorders>
              <w:bottom w:val="single" w:sz="8" w:color="auto"/>
              <w:right w:val="single" w:sz="8" w:color="auto"/>
            </w:tcBorders>
          </w:tcPr>
          <w:p>
            <w:pPr>
              <w:spacing w:after="0"/>
              <w:rPr>
                <w:sz w:val="19"/>
                <w:szCs w:val="19"/>
                <w:color w:val="auto"/>
              </w:rPr>
            </w:pPr>
          </w:p>
        </w:tc>
        <w:tc>
          <w:tcPr>
            <w:tcW w:w="220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1,514,551</w:t>
            </w:r>
          </w:p>
        </w:tc>
        <w:tc>
          <w:tcPr>
            <w:tcW w:w="420" w:type="dxa"/>
            <w:vAlign w:val="bottom"/>
            <w:tcBorders>
              <w:bottom w:val="single" w:sz="8" w:color="auto"/>
              <w:right w:val="single" w:sz="8" w:color="auto"/>
            </w:tcBorders>
          </w:tcPr>
          <w:p>
            <w:pPr>
              <w:spacing w:after="0"/>
              <w:rPr>
                <w:sz w:val="19"/>
                <w:szCs w:val="19"/>
                <w:color w:val="auto"/>
              </w:rPr>
            </w:pPr>
          </w:p>
        </w:tc>
      </w:tr>
      <w:tr>
        <w:trPr>
          <w:trHeight w:val="223"/>
        </w:trPr>
        <w:tc>
          <w:tcPr>
            <w:tcW w:w="33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Jonathan Anderson</w:t>
            </w:r>
          </w:p>
        </w:tc>
        <w:tc>
          <w:tcPr>
            <w:tcW w:w="260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348,767,265</w:t>
            </w:r>
          </w:p>
        </w:tc>
        <w:tc>
          <w:tcPr>
            <w:tcW w:w="1780" w:type="dxa"/>
            <w:vAlign w:val="bottom"/>
            <w:tcBorders>
              <w:bottom w:val="single" w:sz="8" w:color="auto"/>
            </w:tcBorders>
            <w:gridSpan w:val="2"/>
          </w:tcPr>
          <w:p>
            <w:pPr>
              <w:jc w:val="center"/>
              <w:ind w:left="730"/>
              <w:spacing w:after="0"/>
              <w:rPr>
                <w:sz w:val="20"/>
                <w:szCs w:val="20"/>
                <w:color w:val="auto"/>
              </w:rPr>
            </w:pPr>
            <w:r>
              <w:rPr>
                <w:rFonts w:ascii="Times New Roman" w:cs="Times New Roman" w:eastAsia="Times New Roman" w:hAnsi="Times New Roman"/>
                <w:sz w:val="18"/>
                <w:szCs w:val="18"/>
                <w:color w:val="auto"/>
                <w:w w:val="99"/>
              </w:rPr>
              <w:t>1,918,340</w:t>
            </w:r>
          </w:p>
        </w:tc>
        <w:tc>
          <w:tcPr>
            <w:tcW w:w="840" w:type="dxa"/>
            <w:vAlign w:val="bottom"/>
            <w:tcBorders>
              <w:bottom w:val="single" w:sz="8" w:color="auto"/>
              <w:right w:val="single" w:sz="8" w:color="auto"/>
            </w:tcBorders>
          </w:tcPr>
          <w:p>
            <w:pPr>
              <w:spacing w:after="0"/>
              <w:rPr>
                <w:sz w:val="19"/>
                <w:szCs w:val="19"/>
                <w:color w:val="auto"/>
              </w:rPr>
            </w:pPr>
          </w:p>
        </w:tc>
        <w:tc>
          <w:tcPr>
            <w:tcW w:w="220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1,514,551</w:t>
            </w:r>
          </w:p>
        </w:tc>
        <w:tc>
          <w:tcPr>
            <w:tcW w:w="420" w:type="dxa"/>
            <w:vAlign w:val="bottom"/>
            <w:tcBorders>
              <w:bottom w:val="single" w:sz="8" w:color="auto"/>
              <w:right w:val="single" w:sz="8" w:color="auto"/>
            </w:tcBorders>
          </w:tcPr>
          <w:p>
            <w:pPr>
              <w:spacing w:after="0"/>
              <w:rPr>
                <w:sz w:val="19"/>
                <w:szCs w:val="19"/>
                <w:color w:val="auto"/>
              </w:rPr>
            </w:pPr>
          </w:p>
        </w:tc>
      </w:tr>
      <w:tr>
        <w:trPr>
          <w:trHeight w:val="223"/>
        </w:trPr>
        <w:tc>
          <w:tcPr>
            <w:tcW w:w="33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Michelle Caroline Bunch</w:t>
            </w:r>
          </w:p>
        </w:tc>
        <w:tc>
          <w:tcPr>
            <w:tcW w:w="260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346,229,963</w:t>
            </w:r>
          </w:p>
        </w:tc>
        <w:tc>
          <w:tcPr>
            <w:tcW w:w="1780" w:type="dxa"/>
            <w:vAlign w:val="bottom"/>
            <w:tcBorders>
              <w:bottom w:val="single" w:sz="8" w:color="auto"/>
            </w:tcBorders>
            <w:gridSpan w:val="2"/>
          </w:tcPr>
          <w:p>
            <w:pPr>
              <w:jc w:val="center"/>
              <w:ind w:left="730"/>
              <w:spacing w:after="0"/>
              <w:rPr>
                <w:sz w:val="20"/>
                <w:szCs w:val="20"/>
                <w:color w:val="auto"/>
              </w:rPr>
            </w:pPr>
            <w:r>
              <w:rPr>
                <w:rFonts w:ascii="Times New Roman" w:cs="Times New Roman" w:eastAsia="Times New Roman" w:hAnsi="Times New Roman"/>
                <w:sz w:val="18"/>
                <w:szCs w:val="18"/>
                <w:color w:val="auto"/>
                <w:w w:val="99"/>
              </w:rPr>
              <w:t>4,455,642</w:t>
            </w:r>
          </w:p>
        </w:tc>
        <w:tc>
          <w:tcPr>
            <w:tcW w:w="840" w:type="dxa"/>
            <w:vAlign w:val="bottom"/>
            <w:tcBorders>
              <w:bottom w:val="single" w:sz="8" w:color="auto"/>
              <w:right w:val="single" w:sz="8" w:color="auto"/>
            </w:tcBorders>
          </w:tcPr>
          <w:p>
            <w:pPr>
              <w:spacing w:after="0"/>
              <w:rPr>
                <w:sz w:val="19"/>
                <w:szCs w:val="19"/>
                <w:color w:val="auto"/>
              </w:rPr>
            </w:pPr>
          </w:p>
        </w:tc>
        <w:tc>
          <w:tcPr>
            <w:tcW w:w="220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1,514,551</w:t>
            </w:r>
          </w:p>
        </w:tc>
        <w:tc>
          <w:tcPr>
            <w:tcW w:w="420" w:type="dxa"/>
            <w:vAlign w:val="bottom"/>
            <w:tcBorders>
              <w:bottom w:val="single" w:sz="8" w:color="auto"/>
              <w:right w:val="single" w:sz="8" w:color="auto"/>
            </w:tcBorders>
          </w:tcPr>
          <w:p>
            <w:pPr>
              <w:spacing w:after="0"/>
              <w:rPr>
                <w:sz w:val="19"/>
                <w:szCs w:val="19"/>
                <w:color w:val="auto"/>
              </w:rPr>
            </w:pPr>
          </w:p>
        </w:tc>
      </w:tr>
      <w:tr>
        <w:trPr>
          <w:trHeight w:val="223"/>
        </w:trPr>
        <w:tc>
          <w:tcPr>
            <w:tcW w:w="33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Robin A. Ferracone</w:t>
            </w:r>
          </w:p>
        </w:tc>
        <w:tc>
          <w:tcPr>
            <w:tcW w:w="260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350,002,933</w:t>
            </w:r>
          </w:p>
        </w:tc>
        <w:tc>
          <w:tcPr>
            <w:tcW w:w="1780" w:type="dxa"/>
            <w:vAlign w:val="bottom"/>
            <w:tcBorders>
              <w:bottom w:val="single" w:sz="8" w:color="auto"/>
            </w:tcBorders>
            <w:gridSpan w:val="2"/>
          </w:tcPr>
          <w:p>
            <w:pPr>
              <w:jc w:val="center"/>
              <w:ind w:left="730"/>
              <w:spacing w:after="0"/>
              <w:rPr>
                <w:sz w:val="20"/>
                <w:szCs w:val="20"/>
                <w:color w:val="auto"/>
              </w:rPr>
            </w:pPr>
            <w:r>
              <w:rPr>
                <w:rFonts w:ascii="Times New Roman" w:cs="Times New Roman" w:eastAsia="Times New Roman" w:hAnsi="Times New Roman"/>
                <w:sz w:val="18"/>
                <w:szCs w:val="18"/>
                <w:color w:val="auto"/>
              </w:rPr>
              <w:t>682,672</w:t>
            </w:r>
          </w:p>
        </w:tc>
        <w:tc>
          <w:tcPr>
            <w:tcW w:w="840" w:type="dxa"/>
            <w:vAlign w:val="bottom"/>
            <w:tcBorders>
              <w:bottom w:val="single" w:sz="8" w:color="auto"/>
              <w:right w:val="single" w:sz="8" w:color="auto"/>
            </w:tcBorders>
          </w:tcPr>
          <w:p>
            <w:pPr>
              <w:spacing w:after="0"/>
              <w:rPr>
                <w:sz w:val="19"/>
                <w:szCs w:val="19"/>
                <w:color w:val="auto"/>
              </w:rPr>
            </w:pPr>
          </w:p>
        </w:tc>
        <w:tc>
          <w:tcPr>
            <w:tcW w:w="220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1,514,551</w:t>
            </w:r>
          </w:p>
        </w:tc>
        <w:tc>
          <w:tcPr>
            <w:tcW w:w="420" w:type="dxa"/>
            <w:vAlign w:val="bottom"/>
            <w:tcBorders>
              <w:bottom w:val="single" w:sz="8" w:color="auto"/>
              <w:right w:val="single" w:sz="8" w:color="auto"/>
            </w:tcBorders>
          </w:tcPr>
          <w:p>
            <w:pPr>
              <w:spacing w:after="0"/>
              <w:rPr>
                <w:sz w:val="19"/>
                <w:szCs w:val="19"/>
                <w:color w:val="auto"/>
              </w:rPr>
            </w:pPr>
          </w:p>
        </w:tc>
      </w:tr>
      <w:tr>
        <w:trPr>
          <w:trHeight w:val="223"/>
        </w:trPr>
        <w:tc>
          <w:tcPr>
            <w:tcW w:w="33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Janet S. Wong</w:t>
            </w:r>
          </w:p>
        </w:tc>
        <w:tc>
          <w:tcPr>
            <w:tcW w:w="260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350,002,932</w:t>
            </w:r>
          </w:p>
        </w:tc>
        <w:tc>
          <w:tcPr>
            <w:tcW w:w="1780" w:type="dxa"/>
            <w:vAlign w:val="bottom"/>
            <w:tcBorders>
              <w:bottom w:val="single" w:sz="8" w:color="auto"/>
            </w:tcBorders>
            <w:gridSpan w:val="2"/>
          </w:tcPr>
          <w:p>
            <w:pPr>
              <w:jc w:val="center"/>
              <w:ind w:left="730"/>
              <w:spacing w:after="0"/>
              <w:rPr>
                <w:sz w:val="20"/>
                <w:szCs w:val="20"/>
                <w:color w:val="auto"/>
              </w:rPr>
            </w:pPr>
            <w:r>
              <w:rPr>
                <w:rFonts w:ascii="Times New Roman" w:cs="Times New Roman" w:eastAsia="Times New Roman" w:hAnsi="Times New Roman"/>
                <w:sz w:val="18"/>
                <w:szCs w:val="18"/>
                <w:color w:val="auto"/>
              </w:rPr>
              <w:t>682,673</w:t>
            </w:r>
          </w:p>
        </w:tc>
        <w:tc>
          <w:tcPr>
            <w:tcW w:w="840" w:type="dxa"/>
            <w:vAlign w:val="bottom"/>
            <w:tcBorders>
              <w:bottom w:val="single" w:sz="8" w:color="auto"/>
              <w:right w:val="single" w:sz="8" w:color="auto"/>
            </w:tcBorders>
          </w:tcPr>
          <w:p>
            <w:pPr>
              <w:spacing w:after="0"/>
              <w:rPr>
                <w:sz w:val="19"/>
                <w:szCs w:val="19"/>
                <w:color w:val="auto"/>
              </w:rPr>
            </w:pPr>
          </w:p>
        </w:tc>
        <w:tc>
          <w:tcPr>
            <w:tcW w:w="220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1,514,551</w:t>
            </w:r>
          </w:p>
        </w:tc>
        <w:tc>
          <w:tcPr>
            <w:tcW w:w="420" w:type="dxa"/>
            <w:vAlign w:val="bottom"/>
            <w:tcBorders>
              <w:bottom w:val="single" w:sz="8" w:color="auto"/>
              <w:right w:val="single" w:sz="8" w:color="auto"/>
            </w:tcBorders>
          </w:tcPr>
          <w:p>
            <w:pPr>
              <w:spacing w:after="0"/>
              <w:rPr>
                <w:sz w:val="19"/>
                <w:szCs w:val="19"/>
                <w:color w:val="auto"/>
              </w:rPr>
            </w:pPr>
          </w:p>
        </w:tc>
      </w:tr>
    </w:tbl>
    <w:p>
      <w:pPr>
        <w:spacing w:after="0" w:line="30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Proposal 2 – Ratification of the appointment of Deloitte &amp; Touche LLP as the Company’s independent registered public accounting firm for fiscal year ending December 31, 2026.</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700" w:type="dxa"/>
            <w:vAlign w:val="bottom"/>
            <w:tcBorders>
              <w:top w:val="single" w:sz="8" w:color="auto"/>
              <w:left w:val="single" w:sz="8" w:color="auto"/>
            </w:tcBorders>
          </w:tcPr>
          <w:p>
            <w:pPr>
              <w:spacing w:after="0"/>
              <w:rPr>
                <w:sz w:val="17"/>
                <w:szCs w:val="17"/>
                <w:color w:val="auto"/>
              </w:rPr>
            </w:pPr>
          </w:p>
        </w:tc>
        <w:tc>
          <w:tcPr>
            <w:tcW w:w="2040" w:type="dxa"/>
            <w:vAlign w:val="bottom"/>
            <w:tcBorders>
              <w:top w:val="single" w:sz="8" w:color="auto"/>
              <w:right w:val="single" w:sz="8" w:color="auto"/>
            </w:tcBorders>
            <w:gridSpan w:val="2"/>
          </w:tcPr>
          <w:p>
            <w:pPr>
              <w:jc w:val="center"/>
              <w:ind w:right="1700"/>
              <w:spacing w:after="0" w:line="202" w:lineRule="exact"/>
              <w:rPr>
                <w:sz w:val="20"/>
                <w:szCs w:val="20"/>
                <w:color w:val="auto"/>
              </w:rPr>
            </w:pPr>
            <w:r>
              <w:rPr>
                <w:rFonts w:ascii="Times New Roman" w:cs="Times New Roman" w:eastAsia="Times New Roman" w:hAnsi="Times New Roman"/>
                <w:sz w:val="18"/>
                <w:szCs w:val="18"/>
                <w:color w:val="auto"/>
                <w:w w:val="96"/>
              </w:rPr>
              <w:t>FOR</w:t>
            </w:r>
          </w:p>
        </w:tc>
        <w:tc>
          <w:tcPr>
            <w:tcW w:w="1460" w:type="dxa"/>
            <w:vAlign w:val="bottom"/>
            <w:tcBorders>
              <w:top w:val="single" w:sz="8" w:color="auto"/>
            </w:tcBorders>
          </w:tcPr>
          <w:p>
            <w:pPr>
              <w:spacing w:after="0"/>
              <w:rPr>
                <w:sz w:val="17"/>
                <w:szCs w:val="17"/>
                <w:color w:val="auto"/>
              </w:rPr>
            </w:pPr>
          </w:p>
        </w:tc>
        <w:tc>
          <w:tcPr>
            <w:tcW w:w="2260" w:type="dxa"/>
            <w:vAlign w:val="bottom"/>
            <w:tcBorders>
              <w:top w:val="single" w:sz="8" w:color="auto"/>
              <w:right w:val="single" w:sz="8" w:color="auto"/>
            </w:tcBorders>
            <w:gridSpan w:val="2"/>
          </w:tcPr>
          <w:p>
            <w:pPr>
              <w:jc w:val="center"/>
              <w:ind w:right="1480"/>
              <w:spacing w:after="0" w:line="202" w:lineRule="exact"/>
              <w:rPr>
                <w:sz w:val="20"/>
                <w:szCs w:val="20"/>
                <w:color w:val="auto"/>
              </w:rPr>
            </w:pPr>
            <w:r>
              <w:rPr>
                <w:rFonts w:ascii="Times New Roman" w:cs="Times New Roman" w:eastAsia="Times New Roman" w:hAnsi="Times New Roman"/>
                <w:sz w:val="18"/>
                <w:szCs w:val="18"/>
                <w:color w:val="auto"/>
                <w:w w:val="98"/>
              </w:rPr>
              <w:t>AGAINST</w:t>
            </w:r>
          </w:p>
        </w:tc>
        <w:tc>
          <w:tcPr>
            <w:tcW w:w="3740" w:type="dxa"/>
            <w:vAlign w:val="bottom"/>
            <w:tcBorders>
              <w:top w:val="single" w:sz="8" w:color="auto"/>
              <w:right w:val="single" w:sz="8" w:color="auto"/>
            </w:tcBorders>
            <w:gridSpan w:val="3"/>
          </w:tcPr>
          <w:p>
            <w:pPr>
              <w:jc w:val="center"/>
              <w:ind w:right="20"/>
              <w:spacing w:after="0" w:line="202" w:lineRule="exact"/>
              <w:rPr>
                <w:sz w:val="20"/>
                <w:szCs w:val="20"/>
                <w:color w:val="auto"/>
              </w:rPr>
            </w:pPr>
            <w:r>
              <w:rPr>
                <w:rFonts w:ascii="Times New Roman" w:cs="Times New Roman" w:eastAsia="Times New Roman" w:hAnsi="Times New Roman"/>
                <w:sz w:val="18"/>
                <w:szCs w:val="18"/>
                <w:color w:val="auto"/>
                <w:w w:val="97"/>
              </w:rPr>
              <w:t>ABSTAIN</w:t>
            </w:r>
          </w:p>
        </w:tc>
        <w:tc>
          <w:tcPr>
            <w:tcW w:w="40" w:type="dxa"/>
            <w:vAlign w:val="bottom"/>
          </w:tcPr>
          <w:p>
            <w:pPr>
              <w:spacing w:after="0"/>
              <w:rPr>
                <w:sz w:val="17"/>
                <w:szCs w:val="17"/>
                <w:color w:val="auto"/>
              </w:rPr>
            </w:pPr>
          </w:p>
        </w:tc>
      </w:tr>
      <w:tr>
        <w:trPr>
          <w:trHeight w:val="21"/>
        </w:trPr>
        <w:tc>
          <w:tcPr>
            <w:tcW w:w="1700" w:type="dxa"/>
            <w:vAlign w:val="bottom"/>
            <w:tcBorders>
              <w:left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3740" w:type="dxa"/>
            <w:vAlign w:val="bottom"/>
            <w:tcBorders>
              <w:left w:val="single" w:sz="8" w:color="auto"/>
              <w:bottom w:val="single" w:sz="8" w:color="auto"/>
              <w:right w:val="single" w:sz="8" w:color="auto"/>
            </w:tcBorders>
            <w:gridSpan w:val="3"/>
          </w:tcPr>
          <w:p>
            <w:pPr>
              <w:jc w:val="right"/>
              <w:ind w:right="1420"/>
              <w:spacing w:after="0"/>
              <w:rPr>
                <w:sz w:val="20"/>
                <w:szCs w:val="20"/>
                <w:color w:val="auto"/>
              </w:rPr>
            </w:pPr>
            <w:r>
              <w:rPr>
                <w:rFonts w:ascii="Times New Roman" w:cs="Times New Roman" w:eastAsia="Times New Roman" w:hAnsi="Times New Roman"/>
                <w:sz w:val="18"/>
                <w:szCs w:val="18"/>
                <w:color w:val="auto"/>
              </w:rPr>
              <w:t>352,121,435</w:t>
            </w:r>
          </w:p>
        </w:tc>
        <w:tc>
          <w:tcPr>
            <w:tcW w:w="2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28,096</w:t>
            </w:r>
          </w:p>
        </w:tc>
        <w:tc>
          <w:tcPr>
            <w:tcW w:w="148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50,625</w:t>
            </w:r>
          </w:p>
        </w:tc>
        <w:tc>
          <w:tcPr>
            <w:tcW w:w="1500" w:type="dxa"/>
            <w:vAlign w:val="bottom"/>
            <w:tcBorders>
              <w:bottom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547"/>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8"/>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None.</w:t>
            </w: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3"/>
        </w:trPr>
        <w:tc>
          <w:tcPr>
            <w:tcW w:w="1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78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TWFG, INC.</w:t>
            </w:r>
          </w:p>
        </w:tc>
      </w:tr>
      <w:tr>
        <w:trPr>
          <w:trHeight w:val="49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2026</w:t>
            </w:r>
          </w:p>
        </w:tc>
        <w:tc>
          <w:tcPr>
            <w:tcW w:w="2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F. Bunch III</w:t>
            </w:r>
          </w:p>
        </w:tc>
      </w:tr>
      <w:tr>
        <w:trPr>
          <w:trHeight w:val="218"/>
        </w:trPr>
        <w:tc>
          <w:tcPr>
            <w:tcW w:w="3320" w:type="dxa"/>
            <w:vAlign w:val="bottom"/>
          </w:tcPr>
          <w:p>
            <w:pPr>
              <w:spacing w:after="0"/>
              <w:rPr>
                <w:sz w:val="18"/>
                <w:szCs w:val="18"/>
                <w:color w:val="auto"/>
              </w:rPr>
            </w:pPr>
          </w:p>
        </w:tc>
        <w:tc>
          <w:tcPr>
            <w:tcW w:w="2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F. Bunch III</w:t>
            </w:r>
          </w:p>
        </w:tc>
      </w:tr>
      <w:tr>
        <w:trPr>
          <w:trHeight w:val="234"/>
        </w:trPr>
        <w:tc>
          <w:tcPr>
            <w:tcW w:w="3320" w:type="dxa"/>
            <w:vAlign w:val="bottom"/>
          </w:tcPr>
          <w:p>
            <w:pPr>
              <w:spacing w:after="0"/>
              <w:rPr>
                <w:sz w:val="20"/>
                <w:szCs w:val="20"/>
                <w:color w:val="auto"/>
              </w:rPr>
            </w:pPr>
          </w:p>
        </w:tc>
        <w:tc>
          <w:tcPr>
            <w:tcW w:w="2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20"/>
      </w:cols>
      <w:pgMar w:left="320" w:top="141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2026-05-28T16:16:46Z</dcterms:created>
  <dcterms:modified xsi:type="dcterms:W3CDTF">2026-05-28T16:16:46Z</dcterms:modified>
</cp:coreProperties>
</file>